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CB4" w:rsidRPr="00EB1CB4" w:rsidRDefault="00EB1CB4" w:rsidP="00EB1CB4">
      <w:pPr>
        <w:shd w:val="clear" w:color="auto" w:fill="FFFFFF"/>
        <w:spacing w:before="100" w:beforeAutospacing="1" w:after="100" w:afterAutospacing="1" w:line="264" w:lineRule="auto"/>
        <w:outlineLvl w:val="1"/>
        <w:rPr>
          <w:rFonts w:ascii="Arial" w:eastAsia="Times New Roman" w:hAnsi="Arial" w:cs="Arial"/>
          <w:b/>
          <w:bCs/>
          <w:color w:val="000000"/>
          <w:sz w:val="36"/>
          <w:szCs w:val="36"/>
        </w:rPr>
      </w:pPr>
      <w:proofErr w:type="gramStart"/>
      <w:r w:rsidRPr="00EB1CB4">
        <w:rPr>
          <w:rFonts w:ascii="Arial" w:eastAsia="Times New Roman" w:hAnsi="Arial" w:cs="Arial"/>
          <w:b/>
          <w:bCs/>
          <w:color w:val="000000"/>
          <w:sz w:val="36"/>
          <w:szCs w:val="36"/>
        </w:rPr>
        <w:t>One Brain...or Two?</w:t>
      </w:r>
      <w:proofErr w:type="gramEnd"/>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790575" cy="1895475"/>
            <wp:effectExtent l="19050" t="0" r="9525" b="0"/>
            <wp:docPr id="1" name="Picture 1" descr="http://faculty.washington.edu/chudler/gif/lefthem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washington.edu/chudler/gif/lefthemi.gif"/>
                    <pic:cNvPicPr>
                      <a:picLocks noChangeAspect="1" noChangeArrowheads="1"/>
                    </pic:cNvPicPr>
                  </pic:nvPicPr>
                  <pic:blipFill>
                    <a:blip r:embed="rId5"/>
                    <a:srcRect/>
                    <a:stretch>
                      <a:fillRect/>
                    </a:stretch>
                  </pic:blipFill>
                  <pic:spPr bwMode="auto">
                    <a:xfrm>
                      <a:off x="0" y="0"/>
                      <a:ext cx="790575" cy="1895475"/>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rPr>
        <w:drawing>
          <wp:inline distT="0" distB="0" distL="0" distR="0">
            <wp:extent cx="809625" cy="1847850"/>
            <wp:effectExtent l="19050" t="0" r="9525" b="0"/>
            <wp:docPr id="2" name="Picture 2" descr="http://faculty.washington.edu/chudler/gif/righhem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washington.edu/chudler/gif/righhemi.gif"/>
                    <pic:cNvPicPr>
                      <a:picLocks noChangeAspect="1" noChangeArrowheads="1"/>
                    </pic:cNvPicPr>
                  </pic:nvPicPr>
                  <pic:blipFill>
                    <a:blip r:embed="rId6"/>
                    <a:srcRect/>
                    <a:stretch>
                      <a:fillRect/>
                    </a:stretch>
                  </pic:blipFill>
                  <pic:spPr bwMode="auto">
                    <a:xfrm>
                      <a:off x="0" y="0"/>
                      <a:ext cx="809625" cy="1847850"/>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How many brains do you have - one or two? Actually, this is quite easy to answer...you have only one brain. However, the cerebral hemispheres are divided </w:t>
      </w:r>
      <w:hyperlink r:id="rId7" w:history="1">
        <w:r w:rsidRPr="00EB1CB4">
          <w:rPr>
            <w:rFonts w:ascii="Arial" w:eastAsia="Times New Roman" w:hAnsi="Arial" w:cs="Arial"/>
            <w:color w:val="0000FF"/>
            <w:sz w:val="20"/>
            <w:szCs w:val="20"/>
          </w:rPr>
          <w:t>right down the middle</w:t>
        </w:r>
      </w:hyperlink>
      <w:r w:rsidRPr="00EB1CB4">
        <w:rPr>
          <w:rFonts w:ascii="Arial" w:eastAsia="Times New Roman" w:hAnsi="Arial" w:cs="Arial"/>
          <w:color w:val="000000"/>
          <w:sz w:val="20"/>
          <w:szCs w:val="20"/>
        </w:rPr>
        <w:t xml:space="preserve"> into a right hemisphere and a left hemisphere. Each hemisphere appears to be specialized for some behaviors. The hemispheres communicate with each other through a thick band of 200-250 million nerve fibers called the </w:t>
      </w:r>
      <w:hyperlink r:id="rId8" w:history="1">
        <w:r w:rsidRPr="00EB1CB4">
          <w:rPr>
            <w:rFonts w:ascii="Arial" w:eastAsia="Times New Roman" w:hAnsi="Arial" w:cs="Arial"/>
            <w:color w:val="0000FF"/>
            <w:sz w:val="20"/>
            <w:szCs w:val="20"/>
          </w:rPr>
          <w:t xml:space="preserve">corpus </w:t>
        </w:r>
        <w:proofErr w:type="spellStart"/>
        <w:r w:rsidRPr="00EB1CB4">
          <w:rPr>
            <w:rFonts w:ascii="Arial" w:eastAsia="Times New Roman" w:hAnsi="Arial" w:cs="Arial"/>
            <w:color w:val="0000FF"/>
            <w:sz w:val="20"/>
            <w:szCs w:val="20"/>
          </w:rPr>
          <w:t>callosum</w:t>
        </w:r>
        <w:proofErr w:type="spellEnd"/>
      </w:hyperlink>
      <w:r w:rsidRPr="00EB1CB4">
        <w:rPr>
          <w:rFonts w:ascii="Arial" w:eastAsia="Times New Roman" w:hAnsi="Arial" w:cs="Arial"/>
          <w:color w:val="000000"/>
          <w:sz w:val="20"/>
          <w:szCs w:val="20"/>
        </w:rPr>
        <w:t xml:space="preserve">. (A smaller band of nerve fibers called the anterior </w:t>
      </w:r>
      <w:proofErr w:type="spellStart"/>
      <w:r w:rsidRPr="00EB1CB4">
        <w:rPr>
          <w:rFonts w:ascii="Arial" w:eastAsia="Times New Roman" w:hAnsi="Arial" w:cs="Arial"/>
          <w:color w:val="000000"/>
          <w:sz w:val="20"/>
          <w:szCs w:val="20"/>
        </w:rPr>
        <w:t>commissure</w:t>
      </w:r>
      <w:proofErr w:type="spellEnd"/>
      <w:r w:rsidRPr="00EB1CB4">
        <w:rPr>
          <w:rFonts w:ascii="Arial" w:eastAsia="Times New Roman" w:hAnsi="Arial" w:cs="Arial"/>
          <w:color w:val="000000"/>
          <w:sz w:val="20"/>
          <w:szCs w:val="20"/>
        </w:rPr>
        <w:t xml:space="preserve"> also connects parts of the cerebral hemispheres.)</w:t>
      </w:r>
    </w:p>
    <w:p w:rsidR="00EB1CB4" w:rsidRPr="00EB1CB4" w:rsidRDefault="00EB1CB4" w:rsidP="00EB1CB4">
      <w:pPr>
        <w:shd w:val="clear" w:color="auto" w:fill="FFFFFF"/>
        <w:spacing w:before="1" w:after="1" w:line="240" w:lineRule="auto"/>
        <w:ind w:left="143" w:right="143"/>
        <w:outlineLvl w:val="2"/>
        <w:rPr>
          <w:rFonts w:ascii="Verdana" w:eastAsia="Times New Roman" w:hAnsi="Verdana" w:cs="Arial"/>
          <w:b/>
          <w:bCs/>
          <w:color w:val="000000"/>
          <w:sz w:val="18"/>
          <w:szCs w:val="18"/>
        </w:rPr>
      </w:pPr>
      <w:r w:rsidRPr="00EB1CB4">
        <w:rPr>
          <w:rFonts w:ascii="Verdana" w:eastAsia="Times New Roman" w:hAnsi="Verdana" w:cs="Arial"/>
          <w:b/>
          <w:bCs/>
          <w:color w:val="000000"/>
          <w:sz w:val="18"/>
          <w:szCs w:val="18"/>
        </w:rPr>
        <w:t>Handedness</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685800" cy="533400"/>
            <wp:effectExtent l="19050" t="0" r="0" b="0"/>
            <wp:docPr id="3" name="Picture 3" descr="http://faculty.washington.edu/chudler/gif/lh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washington.edu/chudler/gif/lhand.gif"/>
                    <pic:cNvPicPr>
                      <a:picLocks noChangeAspect="1" noChangeArrowheads="1"/>
                    </pic:cNvPicPr>
                  </pic:nvPicPr>
                  <pic:blipFill>
                    <a:blip r:embed="rId9"/>
                    <a:srcRect/>
                    <a:stretch>
                      <a:fillRect/>
                    </a:stretch>
                  </pic:blipFill>
                  <pic:spPr bwMode="auto">
                    <a:xfrm>
                      <a:off x="0" y="0"/>
                      <a:ext cx="685800" cy="533400"/>
                    </a:xfrm>
                    <a:prstGeom prst="rect">
                      <a:avLst/>
                    </a:prstGeom>
                    <a:noFill/>
                    <a:ln w="9525">
                      <a:noFill/>
                      <a:miter lim="800000"/>
                      <a:headEnd/>
                      <a:tailEnd/>
                    </a:ln>
                  </pic:spPr>
                </pic:pic>
              </a:graphicData>
            </a:graphic>
          </wp:inline>
        </w:drawing>
      </w:r>
      <w:r>
        <w:rPr>
          <w:rFonts w:ascii="Arial" w:eastAsia="Times New Roman" w:hAnsi="Arial" w:cs="Arial"/>
          <w:noProof/>
          <w:color w:val="000000"/>
          <w:sz w:val="20"/>
          <w:szCs w:val="20"/>
        </w:rPr>
        <w:drawing>
          <wp:inline distT="0" distB="0" distL="0" distR="0">
            <wp:extent cx="685800" cy="533400"/>
            <wp:effectExtent l="19050" t="0" r="0" b="0"/>
            <wp:docPr id="4" name="Picture 4" descr="http://faculty.washington.edu/chudler/gif/rh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washington.edu/chudler/gif/rhand.gif"/>
                    <pic:cNvPicPr>
                      <a:picLocks noChangeAspect="1" noChangeArrowheads="1"/>
                    </pic:cNvPicPr>
                  </pic:nvPicPr>
                  <pic:blipFill>
                    <a:blip r:embed="rId10"/>
                    <a:srcRect/>
                    <a:stretch>
                      <a:fillRect/>
                    </a:stretch>
                  </pic:blipFill>
                  <pic:spPr bwMode="auto">
                    <a:xfrm>
                      <a:off x="0" y="0"/>
                      <a:ext cx="685800" cy="533400"/>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Are you right-handed or left-handed? As you probably know, most people (about 90% of the population) are right-handed - they prefer to use their right hand to write, eat and throw a ball. Another way to refer to people who use their right hand is to say that they are </w:t>
      </w:r>
      <w:r w:rsidRPr="00EB1CB4">
        <w:rPr>
          <w:rFonts w:ascii="Arial" w:eastAsia="Times New Roman" w:hAnsi="Arial" w:cs="Arial"/>
          <w:b/>
          <w:bCs/>
          <w:color w:val="000000"/>
          <w:sz w:val="20"/>
        </w:rPr>
        <w:t>dominant</w:t>
      </w:r>
      <w:r w:rsidRPr="00EB1CB4">
        <w:rPr>
          <w:rFonts w:ascii="Arial" w:eastAsia="Times New Roman" w:hAnsi="Arial" w:cs="Arial"/>
          <w:color w:val="000000"/>
          <w:sz w:val="20"/>
          <w:szCs w:val="20"/>
        </w:rPr>
        <w:t>. It follows that most of the other 10% of the population is left-handed or "left hand dominant." There are few people who use each hand equally; they are "ambidextrous." (Most people also have a dominant eye and dominant ear...</w:t>
      </w:r>
      <w:hyperlink r:id="rId11" w:history="1">
        <w:r w:rsidRPr="00EB1CB4">
          <w:rPr>
            <w:rFonts w:ascii="Arial" w:eastAsia="Times New Roman" w:hAnsi="Arial" w:cs="Arial"/>
            <w:color w:val="0000FF"/>
            <w:sz w:val="20"/>
            <w:szCs w:val="20"/>
          </w:rPr>
          <w:t>test your "sidedness" here</w:t>
        </w:r>
      </w:hyperlink>
      <w:r w:rsidRPr="00EB1CB4">
        <w:rPr>
          <w:rFonts w:ascii="Arial" w:eastAsia="Times New Roman" w:hAnsi="Arial" w:cs="Arial"/>
          <w:color w:val="000000"/>
          <w:sz w:val="20"/>
          <w:szCs w:val="20"/>
        </w:rPr>
        <w:t>.)</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 xml:space="preserve">Exactly why people are right-handed or left-handed is somewhat of a mystery. </w:t>
      </w:r>
      <w:hyperlink r:id="rId12" w:history="1">
        <w:r w:rsidRPr="00EB1CB4">
          <w:rPr>
            <w:rFonts w:ascii="Arial" w:eastAsia="Times New Roman" w:hAnsi="Arial" w:cs="Arial"/>
            <w:color w:val="0000FF"/>
            <w:sz w:val="20"/>
            <w:szCs w:val="20"/>
          </w:rPr>
          <w:t>Dr. William Calvin</w:t>
        </w:r>
      </w:hyperlink>
      <w:r w:rsidRPr="00EB1CB4">
        <w:rPr>
          <w:rFonts w:ascii="Arial" w:eastAsia="Times New Roman" w:hAnsi="Arial" w:cs="Arial"/>
          <w:color w:val="000000"/>
          <w:sz w:val="20"/>
          <w:szCs w:val="20"/>
        </w:rPr>
        <w:t xml:space="preserve"> has developed a fascinating theory about the origin of handedness and has written an essay called </w:t>
      </w:r>
      <w:hyperlink r:id="rId13" w:history="1">
        <w:r w:rsidRPr="00EB1CB4">
          <w:rPr>
            <w:rFonts w:ascii="Arial" w:eastAsia="Times New Roman" w:hAnsi="Arial" w:cs="Arial"/>
            <w:color w:val="0000FF"/>
            <w:sz w:val="20"/>
            <w:szCs w:val="20"/>
          </w:rPr>
          <w:t>The Throwing Madonna</w:t>
        </w:r>
      </w:hyperlink>
      <w:r w:rsidRPr="00EB1CB4">
        <w:rPr>
          <w:rFonts w:ascii="Arial" w:eastAsia="Times New Roman" w:hAnsi="Arial" w:cs="Arial"/>
          <w:color w:val="000000"/>
          <w:sz w:val="20"/>
          <w:szCs w:val="20"/>
        </w:rPr>
        <w:t xml:space="preserve"> to explain it.</w:t>
      </w:r>
    </w:p>
    <w:p w:rsidR="00EB1CB4" w:rsidRPr="00EB1CB4" w:rsidRDefault="00EB1CB4" w:rsidP="00EB1CB4">
      <w:pPr>
        <w:shd w:val="clear" w:color="auto" w:fill="FFFFFF"/>
        <w:spacing w:before="1" w:after="1" w:line="240" w:lineRule="auto"/>
        <w:ind w:left="143" w:right="143"/>
        <w:outlineLvl w:val="2"/>
        <w:rPr>
          <w:rFonts w:ascii="Verdana" w:eastAsia="Times New Roman" w:hAnsi="Verdana" w:cs="Arial"/>
          <w:b/>
          <w:bCs/>
          <w:color w:val="000000"/>
          <w:sz w:val="18"/>
          <w:szCs w:val="18"/>
        </w:rPr>
      </w:pPr>
      <w:r w:rsidRPr="00EB1CB4">
        <w:rPr>
          <w:rFonts w:ascii="Verdana" w:eastAsia="Times New Roman" w:hAnsi="Verdana" w:cs="Arial"/>
          <w:b/>
          <w:bCs/>
          <w:color w:val="000000"/>
          <w:sz w:val="18"/>
          <w:szCs w:val="18"/>
        </w:rPr>
        <w:t>Right Side - Left Side</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lastRenderedPageBreak/>
        <w:drawing>
          <wp:inline distT="0" distB="0" distL="0" distR="0">
            <wp:extent cx="2266950" cy="2390775"/>
            <wp:effectExtent l="19050" t="0" r="0" b="0"/>
            <wp:docPr id="5" name="Picture 5" descr="c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oss"/>
                    <pic:cNvPicPr>
                      <a:picLocks noChangeAspect="1" noChangeArrowheads="1"/>
                    </pic:cNvPicPr>
                  </pic:nvPicPr>
                  <pic:blipFill>
                    <a:blip r:embed="rId14"/>
                    <a:srcRect/>
                    <a:stretch>
                      <a:fillRect/>
                    </a:stretch>
                  </pic:blipFill>
                  <pic:spPr bwMode="auto">
                    <a:xfrm>
                      <a:off x="0" y="0"/>
                      <a:ext cx="2266950" cy="2390775"/>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The right side of the brain controls muscles on the left side of the body and the left side of the brain controls muscles on the right side of the body. Also, in general, sensory information from the left side of the body crosses over to the right side of the brain and information from the right side of the body crosses over to the left side of the brain. Therefore, damage to one side of the brain will affect the opposite side of the body.</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In 95% of right-handers, the left side of the brain is dominant for language. Even in 60-70% of left-handers, the left side of brain is used for language. Back in the 1860s and 1870s, two neurologists (</w:t>
      </w:r>
      <w:hyperlink r:id="rId15" w:history="1">
        <w:r w:rsidRPr="00EB1CB4">
          <w:rPr>
            <w:rFonts w:ascii="Arial" w:eastAsia="Times New Roman" w:hAnsi="Arial" w:cs="Arial"/>
            <w:color w:val="0000FF"/>
            <w:sz w:val="20"/>
            <w:szCs w:val="20"/>
          </w:rPr>
          <w:t xml:space="preserve">Paul </w:t>
        </w:r>
        <w:proofErr w:type="spellStart"/>
        <w:r w:rsidRPr="00EB1CB4">
          <w:rPr>
            <w:rFonts w:ascii="Arial" w:eastAsia="Times New Roman" w:hAnsi="Arial" w:cs="Arial"/>
            <w:color w:val="0000FF"/>
            <w:sz w:val="20"/>
            <w:szCs w:val="20"/>
          </w:rPr>
          <w:t>Broca</w:t>
        </w:r>
        <w:proofErr w:type="spellEnd"/>
      </w:hyperlink>
      <w:r w:rsidRPr="00EB1CB4">
        <w:rPr>
          <w:rFonts w:ascii="Arial" w:eastAsia="Times New Roman" w:hAnsi="Arial" w:cs="Arial"/>
          <w:color w:val="000000"/>
          <w:sz w:val="20"/>
          <w:szCs w:val="20"/>
        </w:rPr>
        <w:t xml:space="preserve"> and </w:t>
      </w:r>
      <w:hyperlink r:id="rId16" w:history="1">
        <w:r w:rsidRPr="00EB1CB4">
          <w:rPr>
            <w:rFonts w:ascii="Arial" w:eastAsia="Times New Roman" w:hAnsi="Arial" w:cs="Arial"/>
            <w:color w:val="0000FF"/>
            <w:sz w:val="20"/>
            <w:szCs w:val="20"/>
          </w:rPr>
          <w:t xml:space="preserve">Karl </w:t>
        </w:r>
        <w:proofErr w:type="spellStart"/>
        <w:r w:rsidRPr="00EB1CB4">
          <w:rPr>
            <w:rFonts w:ascii="Arial" w:eastAsia="Times New Roman" w:hAnsi="Arial" w:cs="Arial"/>
            <w:color w:val="0000FF"/>
            <w:sz w:val="20"/>
            <w:szCs w:val="20"/>
          </w:rPr>
          <w:t>Wernicke</w:t>
        </w:r>
        <w:proofErr w:type="spellEnd"/>
      </w:hyperlink>
      <w:r w:rsidRPr="00EB1CB4">
        <w:rPr>
          <w:rFonts w:ascii="Arial" w:eastAsia="Times New Roman" w:hAnsi="Arial" w:cs="Arial"/>
          <w:color w:val="000000"/>
          <w:sz w:val="20"/>
          <w:szCs w:val="20"/>
        </w:rPr>
        <w:t xml:space="preserve">) observed that people who had damage to a particular area on the </w:t>
      </w:r>
      <w:r w:rsidRPr="00EB1CB4">
        <w:rPr>
          <w:rFonts w:ascii="Arial" w:eastAsia="Times New Roman" w:hAnsi="Arial" w:cs="Arial"/>
          <w:b/>
          <w:bCs/>
          <w:color w:val="000000"/>
          <w:sz w:val="20"/>
        </w:rPr>
        <w:t>left side</w:t>
      </w:r>
      <w:r w:rsidRPr="00EB1CB4">
        <w:rPr>
          <w:rFonts w:ascii="Arial" w:eastAsia="Times New Roman" w:hAnsi="Arial" w:cs="Arial"/>
          <w:color w:val="000000"/>
          <w:sz w:val="20"/>
          <w:szCs w:val="20"/>
        </w:rPr>
        <w:t xml:space="preserve"> of the brain had speech and language problems. People with damage to these areas on the right side usually did not have any language problems. The two language areas of the brain that are important for language now bear their names: </w:t>
      </w:r>
      <w:proofErr w:type="spellStart"/>
      <w:r w:rsidRPr="00EB1CB4">
        <w:rPr>
          <w:rFonts w:ascii="Arial" w:eastAsia="Times New Roman" w:hAnsi="Arial" w:cs="Arial"/>
          <w:color w:val="000000"/>
          <w:sz w:val="20"/>
          <w:szCs w:val="20"/>
        </w:rPr>
        <w:t>Broca's</w:t>
      </w:r>
      <w:proofErr w:type="spellEnd"/>
      <w:r w:rsidRPr="00EB1CB4">
        <w:rPr>
          <w:rFonts w:ascii="Arial" w:eastAsia="Times New Roman" w:hAnsi="Arial" w:cs="Arial"/>
          <w:color w:val="000000"/>
          <w:sz w:val="20"/>
          <w:szCs w:val="20"/>
        </w:rPr>
        <w:t xml:space="preserve"> area and </w:t>
      </w:r>
      <w:proofErr w:type="spellStart"/>
      <w:r w:rsidRPr="00EB1CB4">
        <w:rPr>
          <w:rFonts w:ascii="Arial" w:eastAsia="Times New Roman" w:hAnsi="Arial" w:cs="Arial"/>
          <w:color w:val="000000"/>
          <w:sz w:val="20"/>
          <w:szCs w:val="20"/>
        </w:rPr>
        <w:t>Wernicke's</w:t>
      </w:r>
      <w:proofErr w:type="spellEnd"/>
      <w:r w:rsidRPr="00EB1CB4">
        <w:rPr>
          <w:rFonts w:ascii="Arial" w:eastAsia="Times New Roman" w:hAnsi="Arial" w:cs="Arial"/>
          <w:color w:val="000000"/>
          <w:sz w:val="20"/>
          <w:szCs w:val="20"/>
        </w:rPr>
        <w:t xml:space="preserve"> area.</w:t>
      </w:r>
    </w:p>
    <w:tbl>
      <w:tblPr>
        <w:tblW w:w="0" w:type="auto"/>
        <w:tblCellSpacing w:w="15" w:type="dxa"/>
        <w:tblCellMar>
          <w:top w:w="15" w:type="dxa"/>
          <w:left w:w="15" w:type="dxa"/>
          <w:bottom w:w="15" w:type="dxa"/>
          <w:right w:w="15" w:type="dxa"/>
        </w:tblCellMar>
        <w:tblLook w:val="04A0"/>
      </w:tblPr>
      <w:tblGrid>
        <w:gridCol w:w="3105"/>
        <w:gridCol w:w="3105"/>
      </w:tblGrid>
      <w:tr w:rsidR="00EB1CB4" w:rsidRPr="00EB1CB4" w:rsidTr="00EB1CB4">
        <w:trPr>
          <w:tblCellSpacing w:w="15" w:type="dxa"/>
        </w:trPr>
        <w:tc>
          <w:tcPr>
            <w:tcW w:w="0" w:type="auto"/>
            <w:vAlign w:val="center"/>
            <w:hideMark/>
          </w:tcPr>
          <w:p w:rsidR="00EB1CB4" w:rsidRPr="00EB1CB4" w:rsidRDefault="00EB1CB4" w:rsidP="00EB1CB4">
            <w:pPr>
              <w:spacing w:after="0" w:line="264" w:lineRule="auto"/>
              <w:rPr>
                <w:rFonts w:ascii="Arial" w:eastAsia="Times New Roman" w:hAnsi="Arial" w:cs="Arial"/>
                <w:color w:val="000000"/>
                <w:sz w:val="20"/>
                <w:szCs w:val="20"/>
              </w:rPr>
            </w:pPr>
            <w:proofErr w:type="spellStart"/>
            <w:r w:rsidRPr="00EB1CB4">
              <w:rPr>
                <w:rFonts w:ascii="Arial" w:eastAsia="Times New Roman" w:hAnsi="Arial" w:cs="Arial"/>
                <w:color w:val="000000"/>
                <w:sz w:val="20"/>
                <w:szCs w:val="20"/>
              </w:rPr>
              <w:t>Broca's</w:t>
            </w:r>
            <w:proofErr w:type="spellEnd"/>
            <w:r w:rsidRPr="00EB1CB4">
              <w:rPr>
                <w:rFonts w:ascii="Arial" w:eastAsia="Times New Roman" w:hAnsi="Arial" w:cs="Arial"/>
                <w:color w:val="000000"/>
                <w:sz w:val="20"/>
                <w:szCs w:val="20"/>
              </w:rPr>
              <w:t xml:space="preserve"> Area</w:t>
            </w:r>
            <w:r w:rsidRPr="00EB1CB4">
              <w:rPr>
                <w:rFonts w:ascii="Arial" w:eastAsia="Times New Roman" w:hAnsi="Arial" w:cs="Arial"/>
                <w:color w:val="000000"/>
                <w:sz w:val="20"/>
                <w:szCs w:val="20"/>
              </w:rPr>
              <w:br/>
            </w:r>
            <w:r>
              <w:rPr>
                <w:rFonts w:ascii="Arial" w:eastAsia="Times New Roman" w:hAnsi="Arial" w:cs="Arial"/>
                <w:noProof/>
                <w:color w:val="000000"/>
                <w:sz w:val="20"/>
                <w:szCs w:val="20"/>
              </w:rPr>
              <w:drawing>
                <wp:inline distT="0" distB="0" distL="0" distR="0">
                  <wp:extent cx="1905000" cy="1323975"/>
                  <wp:effectExtent l="19050" t="0" r="0" b="0"/>
                  <wp:docPr id="6" name="Picture 6"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
                          <pic:cNvPicPr>
                            <a:picLocks noChangeAspect="1" noChangeArrowheads="1"/>
                          </pic:cNvPicPr>
                        </pic:nvPicPr>
                        <pic:blipFill>
                          <a:blip r:embed="rId17"/>
                          <a:srcRect/>
                          <a:stretch>
                            <a:fillRect/>
                          </a:stretch>
                        </pic:blipFill>
                        <pic:spPr bwMode="auto">
                          <a:xfrm>
                            <a:off x="0" y="0"/>
                            <a:ext cx="1905000" cy="1323975"/>
                          </a:xfrm>
                          <a:prstGeom prst="rect">
                            <a:avLst/>
                          </a:prstGeom>
                          <a:noFill/>
                          <a:ln w="9525">
                            <a:noFill/>
                            <a:miter lim="800000"/>
                            <a:headEnd/>
                            <a:tailEnd/>
                          </a:ln>
                        </pic:spPr>
                      </pic:pic>
                    </a:graphicData>
                  </a:graphic>
                </wp:inline>
              </w:drawing>
            </w:r>
          </w:p>
        </w:tc>
        <w:tc>
          <w:tcPr>
            <w:tcW w:w="0" w:type="auto"/>
            <w:vAlign w:val="center"/>
            <w:hideMark/>
          </w:tcPr>
          <w:p w:rsidR="00EB1CB4" w:rsidRPr="00EB1CB4" w:rsidRDefault="00EB1CB4" w:rsidP="00EB1CB4">
            <w:pPr>
              <w:spacing w:after="0" w:line="264" w:lineRule="auto"/>
              <w:rPr>
                <w:rFonts w:ascii="Arial" w:eastAsia="Times New Roman" w:hAnsi="Arial" w:cs="Arial"/>
                <w:color w:val="000000"/>
                <w:sz w:val="20"/>
                <w:szCs w:val="20"/>
              </w:rPr>
            </w:pPr>
            <w:proofErr w:type="spellStart"/>
            <w:r w:rsidRPr="00EB1CB4">
              <w:rPr>
                <w:rFonts w:ascii="Arial" w:eastAsia="Times New Roman" w:hAnsi="Arial" w:cs="Arial"/>
                <w:color w:val="000000"/>
                <w:sz w:val="20"/>
                <w:szCs w:val="20"/>
              </w:rPr>
              <w:t>Wernicke's</w:t>
            </w:r>
            <w:proofErr w:type="spellEnd"/>
            <w:r w:rsidRPr="00EB1CB4">
              <w:rPr>
                <w:rFonts w:ascii="Arial" w:eastAsia="Times New Roman" w:hAnsi="Arial" w:cs="Arial"/>
                <w:color w:val="000000"/>
                <w:sz w:val="20"/>
                <w:szCs w:val="20"/>
              </w:rPr>
              <w:t xml:space="preserve"> Area</w:t>
            </w:r>
            <w:r w:rsidRPr="00EB1CB4">
              <w:rPr>
                <w:rFonts w:ascii="Arial" w:eastAsia="Times New Roman" w:hAnsi="Arial" w:cs="Arial"/>
                <w:color w:val="000000"/>
                <w:sz w:val="20"/>
                <w:szCs w:val="20"/>
              </w:rPr>
              <w:br/>
            </w:r>
            <w:r>
              <w:rPr>
                <w:rFonts w:ascii="Arial" w:eastAsia="Times New Roman" w:hAnsi="Arial" w:cs="Arial"/>
                <w:noProof/>
                <w:color w:val="000000"/>
                <w:sz w:val="20"/>
                <w:szCs w:val="20"/>
              </w:rPr>
              <w:drawing>
                <wp:inline distT="0" distB="0" distL="0" distR="0">
                  <wp:extent cx="1905000" cy="1257300"/>
                  <wp:effectExtent l="19050" t="0" r="0" b="0"/>
                  <wp:docPr id="7" name="Picture 7" descr="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
                          <pic:cNvPicPr>
                            <a:picLocks noChangeAspect="1" noChangeArrowheads="1"/>
                          </pic:cNvPicPr>
                        </pic:nvPicPr>
                        <pic:blipFill>
                          <a:blip r:embed="rId18"/>
                          <a:srcRect/>
                          <a:stretch>
                            <a:fillRect/>
                          </a:stretch>
                        </pic:blipFill>
                        <pic:spPr bwMode="auto">
                          <a:xfrm>
                            <a:off x="0" y="0"/>
                            <a:ext cx="1905000" cy="1257300"/>
                          </a:xfrm>
                          <a:prstGeom prst="rect">
                            <a:avLst/>
                          </a:prstGeom>
                          <a:noFill/>
                          <a:ln w="9525">
                            <a:noFill/>
                            <a:miter lim="800000"/>
                            <a:headEnd/>
                            <a:tailEnd/>
                          </a:ln>
                        </pic:spPr>
                      </pic:pic>
                    </a:graphicData>
                  </a:graphic>
                </wp:inline>
              </w:drawing>
            </w:r>
          </w:p>
        </w:tc>
      </w:tr>
    </w:tbl>
    <w:p w:rsidR="00EB1CB4" w:rsidRPr="00EB1CB4" w:rsidRDefault="00EB1CB4" w:rsidP="00EB1CB4">
      <w:pPr>
        <w:shd w:val="clear" w:color="auto" w:fill="FFFFFF"/>
        <w:spacing w:after="0" w:line="264" w:lineRule="auto"/>
        <w:rPr>
          <w:rFonts w:ascii="Arial" w:eastAsia="Times New Roman" w:hAnsi="Arial" w:cs="Arial"/>
          <w:color w:val="000000"/>
          <w:sz w:val="20"/>
          <w:szCs w:val="20"/>
        </w:rPr>
      </w:pP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proofErr w:type="gramStart"/>
      <w:r w:rsidRPr="00EB1CB4">
        <w:rPr>
          <w:rFonts w:ascii="Arial" w:eastAsia="Times New Roman" w:hAnsi="Arial" w:cs="Arial"/>
          <w:color w:val="000000"/>
          <w:sz w:val="20"/>
          <w:szCs w:val="20"/>
        </w:rPr>
        <w:t xml:space="preserve">Images courtesy of </w:t>
      </w:r>
      <w:r w:rsidRPr="00EB1CB4">
        <w:rPr>
          <w:rFonts w:ascii="Arial" w:eastAsia="Times New Roman" w:hAnsi="Arial" w:cs="Arial"/>
          <w:i/>
          <w:iCs/>
          <w:color w:val="000000"/>
          <w:sz w:val="20"/>
          <w:szCs w:val="20"/>
        </w:rPr>
        <w:t>Slice of Life</w:t>
      </w:r>
      <w:r w:rsidRPr="00EB1CB4">
        <w:rPr>
          <w:rFonts w:ascii="Arial" w:eastAsia="Times New Roman" w:hAnsi="Arial" w:cs="Arial"/>
          <w:color w:val="000000"/>
          <w:sz w:val="20"/>
          <w:szCs w:val="20"/>
        </w:rPr>
        <w:t>.</w:t>
      </w:r>
      <w:proofErr w:type="gramEnd"/>
      <w:r w:rsidRPr="00EB1CB4">
        <w:rPr>
          <w:rFonts w:ascii="Arial" w:eastAsia="Times New Roman" w:hAnsi="Arial" w:cs="Arial"/>
          <w:color w:val="000000"/>
          <w:sz w:val="20"/>
          <w:szCs w:val="20"/>
        </w:rPr>
        <w:t xml:space="preserve"> </w:t>
      </w:r>
    </w:p>
    <w:p w:rsidR="00EB1CB4" w:rsidRPr="00EB1CB4" w:rsidRDefault="00EB1CB4" w:rsidP="00EB1CB4">
      <w:pPr>
        <w:shd w:val="clear" w:color="auto" w:fill="FFFFFF"/>
        <w:spacing w:before="1" w:after="1" w:line="240" w:lineRule="auto"/>
        <w:ind w:left="143" w:right="143"/>
        <w:outlineLvl w:val="2"/>
        <w:rPr>
          <w:rFonts w:ascii="Verdana" w:eastAsia="Times New Roman" w:hAnsi="Verdana" w:cs="Arial"/>
          <w:b/>
          <w:bCs/>
          <w:color w:val="000000"/>
          <w:sz w:val="18"/>
          <w:szCs w:val="18"/>
        </w:rPr>
      </w:pPr>
      <w:r w:rsidRPr="00EB1CB4">
        <w:rPr>
          <w:rFonts w:ascii="Verdana" w:eastAsia="Times New Roman" w:hAnsi="Verdana" w:cs="Arial"/>
          <w:b/>
          <w:bCs/>
          <w:color w:val="000000"/>
          <w:sz w:val="18"/>
          <w:szCs w:val="18"/>
        </w:rPr>
        <w:t>Cerebral Dominance</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 xml:space="preserve">Each hemisphere of the brain is dominant for other behaviors. For example, it appears that the right brain is dominant for spatial abilities, face recognition, visual imagery and music. The left brain may be more dominant for calculations, math and logical abilities. Of course, these are generalizations and in normal people, the two hemispheres work together, are connected, and share information through the corpus </w:t>
      </w:r>
      <w:proofErr w:type="spellStart"/>
      <w:r w:rsidRPr="00EB1CB4">
        <w:rPr>
          <w:rFonts w:ascii="Arial" w:eastAsia="Times New Roman" w:hAnsi="Arial" w:cs="Arial"/>
          <w:color w:val="000000"/>
          <w:sz w:val="20"/>
          <w:szCs w:val="20"/>
        </w:rPr>
        <w:t>callosum</w:t>
      </w:r>
      <w:proofErr w:type="spellEnd"/>
      <w:r w:rsidRPr="00EB1CB4">
        <w:rPr>
          <w:rFonts w:ascii="Arial" w:eastAsia="Times New Roman" w:hAnsi="Arial" w:cs="Arial"/>
          <w:color w:val="000000"/>
          <w:sz w:val="20"/>
          <w:szCs w:val="20"/>
        </w:rPr>
        <w:t xml:space="preserve">. Much of what we know about the right and left hemispheres comes from studies in people who have had the corpus </w:t>
      </w:r>
      <w:proofErr w:type="spellStart"/>
      <w:r w:rsidRPr="00EB1CB4">
        <w:rPr>
          <w:rFonts w:ascii="Arial" w:eastAsia="Times New Roman" w:hAnsi="Arial" w:cs="Arial"/>
          <w:color w:val="000000"/>
          <w:sz w:val="20"/>
          <w:szCs w:val="20"/>
        </w:rPr>
        <w:t>callosum</w:t>
      </w:r>
      <w:proofErr w:type="spellEnd"/>
      <w:r w:rsidRPr="00EB1CB4">
        <w:rPr>
          <w:rFonts w:ascii="Arial" w:eastAsia="Times New Roman" w:hAnsi="Arial" w:cs="Arial"/>
          <w:color w:val="000000"/>
          <w:sz w:val="20"/>
          <w:szCs w:val="20"/>
        </w:rPr>
        <w:t xml:space="preserve"> split - this surgical operation isolates most of the right hemisphere from the left hemisphere. This type of surgery is performed in patients suffering from </w:t>
      </w:r>
      <w:hyperlink r:id="rId19" w:anchor="epi" w:history="1">
        <w:r w:rsidRPr="00EB1CB4">
          <w:rPr>
            <w:rFonts w:ascii="Arial" w:eastAsia="Times New Roman" w:hAnsi="Arial" w:cs="Arial"/>
            <w:color w:val="0000FF"/>
            <w:sz w:val="20"/>
            <w:szCs w:val="20"/>
          </w:rPr>
          <w:t>epilepsy</w:t>
        </w:r>
      </w:hyperlink>
      <w:r w:rsidRPr="00EB1CB4">
        <w:rPr>
          <w:rFonts w:ascii="Arial" w:eastAsia="Times New Roman" w:hAnsi="Arial" w:cs="Arial"/>
          <w:color w:val="000000"/>
          <w:sz w:val="20"/>
          <w:szCs w:val="20"/>
        </w:rPr>
        <w:t xml:space="preserve">. The corpus </w:t>
      </w:r>
      <w:proofErr w:type="spellStart"/>
      <w:r w:rsidRPr="00EB1CB4">
        <w:rPr>
          <w:rFonts w:ascii="Arial" w:eastAsia="Times New Roman" w:hAnsi="Arial" w:cs="Arial"/>
          <w:color w:val="000000"/>
          <w:sz w:val="20"/>
          <w:szCs w:val="20"/>
        </w:rPr>
        <w:t>callosum</w:t>
      </w:r>
      <w:proofErr w:type="spellEnd"/>
      <w:r w:rsidRPr="00EB1CB4">
        <w:rPr>
          <w:rFonts w:ascii="Arial" w:eastAsia="Times New Roman" w:hAnsi="Arial" w:cs="Arial"/>
          <w:color w:val="000000"/>
          <w:sz w:val="20"/>
          <w:szCs w:val="20"/>
        </w:rPr>
        <w:t xml:space="preserve"> is cut to prevent the spread of the "epileptic seizure" from one hemisphere to the other.</w:t>
      </w:r>
    </w:p>
    <w:p w:rsidR="00EB1CB4" w:rsidRPr="00EB1CB4" w:rsidRDefault="00EB1CB4" w:rsidP="00EB1CB4">
      <w:pPr>
        <w:shd w:val="clear" w:color="auto" w:fill="FFFFFF"/>
        <w:spacing w:before="1" w:after="1" w:line="216" w:lineRule="auto"/>
        <w:ind w:left="143" w:right="143"/>
        <w:outlineLvl w:val="3"/>
        <w:rPr>
          <w:rFonts w:ascii="Verdana" w:eastAsia="Times New Roman" w:hAnsi="Verdana" w:cs="Arial"/>
          <w:b/>
          <w:bCs/>
          <w:color w:val="000000"/>
          <w:sz w:val="17"/>
          <w:szCs w:val="17"/>
        </w:rPr>
      </w:pPr>
      <w:r w:rsidRPr="00EB1CB4">
        <w:rPr>
          <w:rFonts w:ascii="Verdana" w:eastAsia="Times New Roman" w:hAnsi="Verdana" w:cs="Arial"/>
          <w:b/>
          <w:bCs/>
          <w:color w:val="000000"/>
          <w:sz w:val="17"/>
          <w:szCs w:val="17"/>
        </w:rPr>
        <w:lastRenderedPageBreak/>
        <w:t>Dominant Functions</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Left Hemisphere</w:t>
      </w:r>
    </w:p>
    <w:p w:rsidR="00EB1CB4" w:rsidRPr="00EB1CB4" w:rsidRDefault="00EB1CB4" w:rsidP="00EB1CB4">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Language</w:t>
      </w:r>
    </w:p>
    <w:p w:rsidR="00EB1CB4" w:rsidRPr="00EB1CB4" w:rsidRDefault="00EB1CB4" w:rsidP="00EB1CB4">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Math</w:t>
      </w:r>
    </w:p>
    <w:p w:rsidR="00EB1CB4" w:rsidRPr="00EB1CB4" w:rsidRDefault="00EB1CB4" w:rsidP="00EB1CB4">
      <w:pPr>
        <w:numPr>
          <w:ilvl w:val="0"/>
          <w:numId w:val="1"/>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Logic</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Right Hemisphere</w:t>
      </w:r>
    </w:p>
    <w:p w:rsidR="00EB1CB4" w:rsidRPr="00EB1CB4" w:rsidRDefault="00EB1CB4" w:rsidP="00EB1CB4">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Spatial abilities</w:t>
      </w:r>
    </w:p>
    <w:p w:rsidR="00EB1CB4" w:rsidRPr="00EB1CB4" w:rsidRDefault="00EB1CB4" w:rsidP="00EB1CB4">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Face recognition</w:t>
      </w:r>
    </w:p>
    <w:p w:rsidR="00EB1CB4" w:rsidRPr="00EB1CB4" w:rsidRDefault="00EB1CB4" w:rsidP="00EB1CB4">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Visual imagery</w:t>
      </w:r>
    </w:p>
    <w:p w:rsidR="00EB1CB4" w:rsidRPr="00EB1CB4" w:rsidRDefault="00EB1CB4" w:rsidP="00EB1CB4">
      <w:pPr>
        <w:numPr>
          <w:ilvl w:val="0"/>
          <w:numId w:val="2"/>
        </w:numPr>
        <w:shd w:val="clear" w:color="auto" w:fill="FFFFFF"/>
        <w:spacing w:before="100" w:beforeAutospacing="1" w:after="100" w:afterAutospacing="1" w:line="264" w:lineRule="auto"/>
        <w:ind w:left="741"/>
        <w:rPr>
          <w:rFonts w:ascii="Arial" w:eastAsia="Times New Roman" w:hAnsi="Arial" w:cs="Arial"/>
          <w:color w:val="000000"/>
          <w:sz w:val="20"/>
          <w:szCs w:val="20"/>
        </w:rPr>
      </w:pPr>
      <w:r w:rsidRPr="00EB1CB4">
        <w:rPr>
          <w:rFonts w:ascii="Arial" w:eastAsia="Times New Roman" w:hAnsi="Arial" w:cs="Arial"/>
          <w:color w:val="000000"/>
          <w:sz w:val="20"/>
          <w:szCs w:val="20"/>
        </w:rPr>
        <w:t>Music</w:t>
      </w:r>
    </w:p>
    <w:p w:rsidR="00EB1CB4" w:rsidRPr="00EB1CB4" w:rsidRDefault="00EB1CB4" w:rsidP="00EB1CB4">
      <w:pPr>
        <w:shd w:val="clear" w:color="auto" w:fill="FFFFFF"/>
        <w:spacing w:before="1" w:after="1" w:line="240" w:lineRule="auto"/>
        <w:ind w:left="143" w:right="143"/>
        <w:outlineLvl w:val="2"/>
        <w:rPr>
          <w:rFonts w:ascii="Verdana" w:eastAsia="Times New Roman" w:hAnsi="Verdana" w:cs="Arial"/>
          <w:b/>
          <w:bCs/>
          <w:color w:val="000000"/>
          <w:sz w:val="18"/>
          <w:szCs w:val="18"/>
        </w:rPr>
      </w:pPr>
      <w:r w:rsidRPr="00EB1CB4">
        <w:rPr>
          <w:rFonts w:ascii="Verdana" w:eastAsia="Times New Roman" w:hAnsi="Verdana" w:cs="Arial"/>
          <w:b/>
          <w:bCs/>
          <w:color w:val="000000"/>
          <w:sz w:val="18"/>
          <w:szCs w:val="18"/>
        </w:rPr>
        <w:t>Split-Brain Experiments</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009650" cy="885825"/>
            <wp:effectExtent l="19050" t="0" r="0" b="0"/>
            <wp:docPr id="8" name="Picture 8" descr="http://faculty.washington.edu/chudler/gif/sags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aculty.washington.edu/chudler/gif/sagsm.gif"/>
                    <pic:cNvPicPr>
                      <a:picLocks noChangeAspect="1" noChangeArrowheads="1"/>
                    </pic:cNvPicPr>
                  </pic:nvPicPr>
                  <pic:blipFill>
                    <a:blip r:embed="rId20"/>
                    <a:srcRect/>
                    <a:stretch>
                      <a:fillRect/>
                    </a:stretch>
                  </pic:blipFill>
                  <pic:spPr bwMode="auto">
                    <a:xfrm>
                      <a:off x="0" y="0"/>
                      <a:ext cx="1009650" cy="885825"/>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Roger Sperry (who won the Nobel </w:t>
      </w:r>
      <w:proofErr w:type="gramStart"/>
      <w:r w:rsidRPr="00EB1CB4">
        <w:rPr>
          <w:rFonts w:ascii="Arial" w:eastAsia="Times New Roman" w:hAnsi="Arial" w:cs="Arial"/>
          <w:color w:val="000000"/>
          <w:sz w:val="20"/>
          <w:szCs w:val="20"/>
        </w:rPr>
        <w:t>prize</w:t>
      </w:r>
      <w:proofErr w:type="gramEnd"/>
      <w:r w:rsidRPr="00EB1CB4">
        <w:rPr>
          <w:rFonts w:ascii="Arial" w:eastAsia="Times New Roman" w:hAnsi="Arial" w:cs="Arial"/>
          <w:color w:val="000000"/>
          <w:sz w:val="20"/>
          <w:szCs w:val="20"/>
        </w:rPr>
        <w:t xml:space="preserve"> in 1981) and Michael </w:t>
      </w:r>
      <w:proofErr w:type="spellStart"/>
      <w:r w:rsidRPr="00EB1CB4">
        <w:rPr>
          <w:rFonts w:ascii="Arial" w:eastAsia="Times New Roman" w:hAnsi="Arial" w:cs="Arial"/>
          <w:color w:val="000000"/>
          <w:sz w:val="20"/>
          <w:szCs w:val="20"/>
        </w:rPr>
        <w:t>Gazzaniga</w:t>
      </w:r>
      <w:proofErr w:type="spellEnd"/>
      <w:r w:rsidRPr="00EB1CB4">
        <w:rPr>
          <w:rFonts w:ascii="Arial" w:eastAsia="Times New Roman" w:hAnsi="Arial" w:cs="Arial"/>
          <w:color w:val="000000"/>
          <w:sz w:val="20"/>
          <w:szCs w:val="20"/>
        </w:rPr>
        <w:t xml:space="preserve"> are two neuroscientists who studied patients who had surgery to cut the corpus </w:t>
      </w:r>
      <w:proofErr w:type="spellStart"/>
      <w:r w:rsidRPr="00EB1CB4">
        <w:rPr>
          <w:rFonts w:ascii="Arial" w:eastAsia="Times New Roman" w:hAnsi="Arial" w:cs="Arial"/>
          <w:color w:val="000000"/>
          <w:sz w:val="20"/>
          <w:szCs w:val="20"/>
        </w:rPr>
        <w:t>callosum</w:t>
      </w:r>
      <w:proofErr w:type="spellEnd"/>
      <w:r w:rsidRPr="00EB1CB4">
        <w:rPr>
          <w:rFonts w:ascii="Arial" w:eastAsia="Times New Roman" w:hAnsi="Arial" w:cs="Arial"/>
          <w:color w:val="000000"/>
          <w:sz w:val="20"/>
          <w:szCs w:val="20"/>
        </w:rPr>
        <w:t xml:space="preserve">. These studies are called </w:t>
      </w:r>
      <w:r w:rsidRPr="00EB1CB4">
        <w:rPr>
          <w:rFonts w:ascii="Arial" w:eastAsia="Times New Roman" w:hAnsi="Arial" w:cs="Arial"/>
          <w:b/>
          <w:bCs/>
          <w:color w:val="000000"/>
          <w:sz w:val="20"/>
        </w:rPr>
        <w:t>"Split-Brain Experiments"</w:t>
      </w:r>
      <w:r w:rsidRPr="00EB1CB4">
        <w:rPr>
          <w:rFonts w:ascii="Arial" w:eastAsia="Times New Roman" w:hAnsi="Arial" w:cs="Arial"/>
          <w:color w:val="000000"/>
          <w:sz w:val="20"/>
          <w:szCs w:val="20"/>
        </w:rPr>
        <w:t>. After surgery, these people appeared quite "normal" - they could walk, read, talk, play sports and do all the everyday things they did before surgery. Only after careful experiments that isolated information from reaching one hemisphere, could the real effects of the surgery be determined.</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sidRPr="00EB1CB4">
        <w:rPr>
          <w:rFonts w:ascii="Arial" w:eastAsia="Times New Roman" w:hAnsi="Arial" w:cs="Arial"/>
          <w:color w:val="000000"/>
          <w:sz w:val="20"/>
          <w:szCs w:val="20"/>
        </w:rPr>
        <w:t xml:space="preserve">Dr. Sperry used a </w:t>
      </w:r>
      <w:proofErr w:type="spellStart"/>
      <w:r w:rsidRPr="00EB1CB4">
        <w:rPr>
          <w:rFonts w:ascii="Arial" w:eastAsia="Times New Roman" w:hAnsi="Arial" w:cs="Arial"/>
          <w:b/>
          <w:bCs/>
          <w:color w:val="000000"/>
          <w:sz w:val="20"/>
        </w:rPr>
        <w:t>tachistoscope</w:t>
      </w:r>
      <w:proofErr w:type="spellEnd"/>
      <w:r w:rsidRPr="00EB1CB4">
        <w:rPr>
          <w:rFonts w:ascii="Arial" w:eastAsia="Times New Roman" w:hAnsi="Arial" w:cs="Arial"/>
          <w:color w:val="000000"/>
          <w:sz w:val="20"/>
          <w:szCs w:val="20"/>
        </w:rPr>
        <w:t xml:space="preserve"> to present visual information to one hemisphere or the other. The </w:t>
      </w:r>
      <w:proofErr w:type="spellStart"/>
      <w:r w:rsidRPr="00EB1CB4">
        <w:rPr>
          <w:rFonts w:ascii="Arial" w:eastAsia="Times New Roman" w:hAnsi="Arial" w:cs="Arial"/>
          <w:color w:val="000000"/>
          <w:sz w:val="20"/>
          <w:szCs w:val="20"/>
        </w:rPr>
        <w:t>tachistoscope</w:t>
      </w:r>
      <w:proofErr w:type="spellEnd"/>
      <w:r w:rsidRPr="00EB1CB4">
        <w:rPr>
          <w:rFonts w:ascii="Arial" w:eastAsia="Times New Roman" w:hAnsi="Arial" w:cs="Arial"/>
          <w:color w:val="000000"/>
          <w:sz w:val="20"/>
          <w:szCs w:val="20"/>
        </w:rPr>
        <w:t xml:space="preserve"> requires people to focus on a point in the center of their visual field. Because each half of the visual field </w:t>
      </w:r>
      <w:hyperlink r:id="rId21" w:history="1">
        <w:r w:rsidRPr="00EB1CB4">
          <w:rPr>
            <w:rFonts w:ascii="Arial" w:eastAsia="Times New Roman" w:hAnsi="Arial" w:cs="Arial"/>
            <w:color w:val="0000FF"/>
            <w:sz w:val="20"/>
            <w:szCs w:val="20"/>
          </w:rPr>
          <w:t>projects to the opposite site of the brain</w:t>
        </w:r>
      </w:hyperlink>
      <w:r w:rsidRPr="00EB1CB4">
        <w:rPr>
          <w:rFonts w:ascii="Arial" w:eastAsia="Times New Roman" w:hAnsi="Arial" w:cs="Arial"/>
          <w:color w:val="000000"/>
          <w:sz w:val="20"/>
          <w:szCs w:val="20"/>
        </w:rPr>
        <w:t xml:space="preserve"> (crossing in the optic chiasm), it is possible to project a picture to either the right hemisphere OR the left hemisphere.</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lastRenderedPageBreak/>
        <w:drawing>
          <wp:inline distT="0" distB="0" distL="0" distR="0">
            <wp:extent cx="2352675" cy="2924175"/>
            <wp:effectExtent l="19050" t="0" r="9525" b="0"/>
            <wp:docPr id="9" name="Picture 9" descr="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c"/>
                    <pic:cNvPicPr>
                      <a:picLocks noChangeAspect="1" noChangeArrowheads="1"/>
                    </pic:cNvPicPr>
                  </pic:nvPicPr>
                  <pic:blipFill>
                    <a:blip r:embed="rId22"/>
                    <a:srcRect/>
                    <a:stretch>
                      <a:fillRect/>
                    </a:stretch>
                  </pic:blipFill>
                  <pic:spPr bwMode="auto">
                    <a:xfrm>
                      <a:off x="0" y="0"/>
                      <a:ext cx="2352675" cy="2924175"/>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So, say a "typical" (language in the LEFT hemisphere) split-brain patient is sitting down, looking straight ahead and is focusing on a dot in the middle of a screen. Then a picture of a spoon is flashed to the right of the dot. The visual information about the spoon crosses in the optic chiasm and ends up in the LEFT HEMISPHERE. When the person is asked what the picture was, the person has no problem identifying the spoon and says "Spoon." </w:t>
      </w:r>
      <w:proofErr w:type="gramStart"/>
      <w:r w:rsidRPr="00EB1CB4">
        <w:rPr>
          <w:rFonts w:ascii="Arial" w:eastAsia="Times New Roman" w:hAnsi="Arial" w:cs="Arial"/>
          <w:color w:val="000000"/>
          <w:sz w:val="20"/>
          <w:szCs w:val="20"/>
        </w:rPr>
        <w:t>However, if the spoon had been flashed to the left of the dot (see the picture), then the visual information would have traveled to the RIGHT HEMISPHERE.</w:t>
      </w:r>
      <w:proofErr w:type="gramEnd"/>
      <w:r w:rsidRPr="00EB1CB4">
        <w:rPr>
          <w:rFonts w:ascii="Arial" w:eastAsia="Times New Roman" w:hAnsi="Arial" w:cs="Arial"/>
          <w:color w:val="000000"/>
          <w:sz w:val="20"/>
          <w:szCs w:val="20"/>
        </w:rPr>
        <w:t xml:space="preserve"> Now if the person is asked what the picture was, the person will say that nothing was seen!! But, when this same person is asked to pick out an object using only the LEFT hand, this person will correctly pick out the spoon. This is because touch information from the left hand crosses over to the right hemisphere - the side that "saw" the spoon. However, if the person is again asked what the object is, even when it is in the person's hand, the person will NOT be able to say what it is because the right hemisphere cannot "talk." So, the right hemisphere is not stupid, it just has little ability for language - it is "non-verbal."</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485900" cy="2000250"/>
            <wp:effectExtent l="19050" t="0" r="0" b="0"/>
            <wp:docPr id="10" name="Picture 10" descr="chimeric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imeric figure"/>
                    <pic:cNvPicPr>
                      <a:picLocks noChangeAspect="1" noChangeArrowheads="1"/>
                    </pic:cNvPicPr>
                  </pic:nvPicPr>
                  <pic:blipFill>
                    <a:blip r:embed="rId23"/>
                    <a:srcRect/>
                    <a:stretch>
                      <a:fillRect/>
                    </a:stretch>
                  </pic:blipFill>
                  <pic:spPr bwMode="auto">
                    <a:xfrm>
                      <a:off x="0" y="0"/>
                      <a:ext cx="1485900" cy="2000250"/>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Another type of experiment performed with split brain patients uses </w:t>
      </w:r>
      <w:proofErr w:type="spellStart"/>
      <w:r w:rsidRPr="00EB1CB4">
        <w:rPr>
          <w:rFonts w:ascii="Arial" w:eastAsia="Times New Roman" w:hAnsi="Arial" w:cs="Arial"/>
          <w:b/>
          <w:bCs/>
          <w:color w:val="000000"/>
          <w:sz w:val="20"/>
        </w:rPr>
        <w:t>chimeric</w:t>
      </w:r>
      <w:proofErr w:type="spellEnd"/>
      <w:r w:rsidRPr="00EB1CB4">
        <w:rPr>
          <w:rFonts w:ascii="Arial" w:eastAsia="Times New Roman" w:hAnsi="Arial" w:cs="Arial"/>
          <w:b/>
          <w:bCs/>
          <w:color w:val="000000"/>
          <w:sz w:val="20"/>
        </w:rPr>
        <w:t xml:space="preserve"> figures</w:t>
      </w:r>
      <w:r w:rsidRPr="00EB1CB4">
        <w:rPr>
          <w:rFonts w:ascii="Arial" w:eastAsia="Times New Roman" w:hAnsi="Arial" w:cs="Arial"/>
          <w:color w:val="000000"/>
          <w:sz w:val="20"/>
          <w:szCs w:val="20"/>
        </w:rPr>
        <w:t xml:space="preserve">, like this one to the right. In this figure, the face on the left is a woman and the face on the right is a man. Therefore, if the patient focuses on the dot in the middle of the forehead, the visual information about the woman's face will go to the right cerebral hemisphere and information about the man's face will go to the left hemisphere. When a split brain patient is asked to point to a whole, normal picture of the face that was just seen, the patient will usually pick out the woman's picture (remember, the information about the woman's face went to the RIGHT cerebral hemisphere). However, if the patient is required to say whether the picture was a man or a woman, the patient will SAY that the picture was of a man. </w:t>
      </w:r>
      <w:r w:rsidRPr="00EB1CB4">
        <w:rPr>
          <w:rFonts w:ascii="Arial" w:eastAsia="Times New Roman" w:hAnsi="Arial" w:cs="Arial"/>
          <w:color w:val="000000"/>
          <w:sz w:val="20"/>
          <w:szCs w:val="20"/>
        </w:rPr>
        <w:lastRenderedPageBreak/>
        <w:t xml:space="preserve">Therefore, depending on what the patient is required to do, either the right or left hemisphere will dominate. In this case, when speech is not required, the right hemisphere will dominate for recognition of </w:t>
      </w:r>
      <w:proofErr w:type="gramStart"/>
      <w:r w:rsidRPr="00EB1CB4">
        <w:rPr>
          <w:rFonts w:ascii="Arial" w:eastAsia="Times New Roman" w:hAnsi="Arial" w:cs="Arial"/>
          <w:color w:val="000000"/>
          <w:sz w:val="20"/>
          <w:szCs w:val="20"/>
        </w:rPr>
        <w:t>faces</w:t>
      </w:r>
      <w:proofErr w:type="gramEnd"/>
      <w:r w:rsidRPr="00EB1CB4">
        <w:rPr>
          <w:rFonts w:ascii="Arial" w:eastAsia="Times New Roman" w:hAnsi="Arial" w:cs="Arial"/>
          <w:color w:val="000000"/>
          <w:sz w:val="20"/>
          <w:szCs w:val="20"/>
        </w:rPr>
        <w:t>.</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181100" cy="1581150"/>
            <wp:effectExtent l="19050" t="0" r="0" b="0"/>
            <wp:docPr id="11" name="Picture 11" descr="http://faculty.washington.edu/chudler/gif/sam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aculty.washington.edu/chudler/gif/samy.gif"/>
                    <pic:cNvPicPr>
                      <a:picLocks noChangeAspect="1" noChangeArrowheads="1"/>
                    </pic:cNvPicPr>
                  </pic:nvPicPr>
                  <pic:blipFill>
                    <a:blip r:embed="rId24"/>
                    <a:srcRect/>
                    <a:stretch>
                      <a:fillRect/>
                    </a:stretch>
                  </pic:blipFill>
                  <pic:spPr bwMode="auto">
                    <a:xfrm>
                      <a:off x="0" y="0"/>
                      <a:ext cx="1181100" cy="1581150"/>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Before different types of brain surgery, it is important to identify which cerebral hemisphere is dominant for language so that the neurosurgeon can avoid damaging speech areas. One way to test which hemisphere is dominant for language is with a procedure called the </w:t>
      </w:r>
      <w:hyperlink r:id="rId25" w:history="1">
        <w:r w:rsidRPr="00EB1CB4">
          <w:rPr>
            <w:rFonts w:ascii="Arial" w:eastAsia="Times New Roman" w:hAnsi="Arial" w:cs="Arial"/>
            <w:color w:val="0000FF"/>
            <w:sz w:val="20"/>
            <w:szCs w:val="20"/>
          </w:rPr>
          <w:t>Wada Test</w:t>
        </w:r>
      </w:hyperlink>
      <w:r w:rsidRPr="00EB1CB4">
        <w:rPr>
          <w:rFonts w:ascii="Arial" w:eastAsia="Times New Roman" w:hAnsi="Arial" w:cs="Arial"/>
          <w:color w:val="000000"/>
          <w:sz w:val="20"/>
          <w:szCs w:val="20"/>
        </w:rPr>
        <w:t xml:space="preserve">. During this test, a fast acting anesthetic called sodium </w:t>
      </w:r>
      <w:proofErr w:type="spellStart"/>
      <w:r w:rsidRPr="00EB1CB4">
        <w:rPr>
          <w:rFonts w:ascii="Arial" w:eastAsia="Times New Roman" w:hAnsi="Arial" w:cs="Arial"/>
          <w:color w:val="000000"/>
          <w:sz w:val="20"/>
          <w:szCs w:val="20"/>
        </w:rPr>
        <w:t>amytal</w:t>
      </w:r>
      <w:proofErr w:type="spellEnd"/>
      <w:r w:rsidRPr="00EB1CB4">
        <w:rPr>
          <w:rFonts w:ascii="Arial" w:eastAsia="Times New Roman" w:hAnsi="Arial" w:cs="Arial"/>
          <w:color w:val="000000"/>
          <w:sz w:val="20"/>
          <w:szCs w:val="20"/>
        </w:rPr>
        <w:t xml:space="preserve"> (</w:t>
      </w:r>
      <w:proofErr w:type="spellStart"/>
      <w:r w:rsidRPr="00EB1CB4">
        <w:rPr>
          <w:rFonts w:ascii="Arial" w:eastAsia="Times New Roman" w:hAnsi="Arial" w:cs="Arial"/>
          <w:color w:val="000000"/>
          <w:sz w:val="20"/>
          <w:szCs w:val="20"/>
        </w:rPr>
        <w:t>amobarbital</w:t>
      </w:r>
      <w:proofErr w:type="spellEnd"/>
      <w:r w:rsidRPr="00EB1CB4">
        <w:rPr>
          <w:rFonts w:ascii="Arial" w:eastAsia="Times New Roman" w:hAnsi="Arial" w:cs="Arial"/>
          <w:color w:val="000000"/>
          <w:sz w:val="20"/>
          <w:szCs w:val="20"/>
        </w:rPr>
        <w:t>) is injected into the right or left carotid artery. The right artery supplies the right cerebral hemisphere and the left artery supplies the left cerebral hemisphere. Therefore, either the right or left hemisphere can be "put to sleep" temporarily. If the left hemisphere is put to sleep in people who have language ability in the left hemisphere, then when asked to speak, they cannot. However, if the right hemisphere is put to sleep, then these people will be able to speak and answer questions. (Remember too that because the right hemisphere controls muscles on the left side, people will not be able to move the left side of their bodies.)</w:t>
      </w:r>
    </w:p>
    <w:p w:rsidR="00EB1CB4" w:rsidRPr="00EB1CB4" w:rsidRDefault="00EB1CB4" w:rsidP="00EB1CB4">
      <w:pPr>
        <w:shd w:val="clear" w:color="auto" w:fill="FFFFFF"/>
        <w:spacing w:before="100" w:beforeAutospacing="1" w:after="100" w:afterAutospacing="1" w:line="264"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2343150" cy="2076450"/>
            <wp:effectExtent l="19050" t="0" r="0" b="0"/>
            <wp:docPr id="12" name="Picture 12" descr="http://faculty.washington.edu/chudler/gif/gray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aculty.washington.edu/chudler/gif/graysp.gif"/>
                    <pic:cNvPicPr>
                      <a:picLocks noChangeAspect="1" noChangeArrowheads="1"/>
                    </pic:cNvPicPr>
                  </pic:nvPicPr>
                  <pic:blipFill>
                    <a:blip r:embed="rId26"/>
                    <a:srcRect/>
                    <a:stretch>
                      <a:fillRect/>
                    </a:stretch>
                  </pic:blipFill>
                  <pic:spPr bwMode="auto">
                    <a:xfrm>
                      <a:off x="0" y="0"/>
                      <a:ext cx="2343150" cy="2076450"/>
                    </a:xfrm>
                    <a:prstGeom prst="rect">
                      <a:avLst/>
                    </a:prstGeom>
                    <a:noFill/>
                    <a:ln w="9525">
                      <a:noFill/>
                      <a:miter lim="800000"/>
                      <a:headEnd/>
                      <a:tailEnd/>
                    </a:ln>
                  </pic:spPr>
                </pic:pic>
              </a:graphicData>
            </a:graphic>
          </wp:inline>
        </w:drawing>
      </w:r>
      <w:r w:rsidRPr="00EB1CB4">
        <w:rPr>
          <w:rFonts w:ascii="Arial" w:eastAsia="Times New Roman" w:hAnsi="Arial" w:cs="Arial"/>
          <w:color w:val="000000"/>
          <w:sz w:val="20"/>
          <w:szCs w:val="20"/>
        </w:rPr>
        <w:t xml:space="preserve">Another way to test for language representation in the brain is to electrically stimulate the cerebral cortex. A neurosurgeon can place an electrode on various areas of the exposed brain of an </w:t>
      </w:r>
      <w:proofErr w:type="gramStart"/>
      <w:r w:rsidRPr="00EB1CB4">
        <w:rPr>
          <w:rFonts w:ascii="Arial" w:eastAsia="Times New Roman" w:hAnsi="Arial" w:cs="Arial"/>
          <w:color w:val="000000"/>
          <w:sz w:val="20"/>
          <w:szCs w:val="20"/>
        </w:rPr>
        <w:t>awake</w:t>
      </w:r>
      <w:proofErr w:type="gramEnd"/>
      <w:r w:rsidRPr="00EB1CB4">
        <w:rPr>
          <w:rFonts w:ascii="Arial" w:eastAsia="Times New Roman" w:hAnsi="Arial" w:cs="Arial"/>
          <w:color w:val="000000"/>
          <w:sz w:val="20"/>
          <w:szCs w:val="20"/>
        </w:rPr>
        <w:t xml:space="preserve"> patient during surgery. The patient can say what he or she feels and thinks. Placement of the electrode on the brain does NOT hurt because the brain itself does not have any receptors for pain. In people who have left side dominance for language, electrical stimulation of various locations on the left cerebral cortex will interfere with speech.</w:t>
      </w:r>
    </w:p>
    <w:p w:rsidR="00284EFC" w:rsidRPr="00EB1CB4" w:rsidRDefault="00EB1CB4">
      <w:pPr>
        <w:rPr>
          <w:u w:val="single"/>
        </w:rPr>
      </w:pPr>
      <w:r w:rsidRPr="00EB1CB4">
        <w:rPr>
          <w:u w:val="single"/>
        </w:rPr>
        <w:t>http://faculty.washington.edu/chudler/split.html</w:t>
      </w:r>
    </w:p>
    <w:sectPr w:rsidR="00284EFC" w:rsidRPr="00EB1CB4" w:rsidSect="00284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1410"/>
    <w:multiLevelType w:val="multilevel"/>
    <w:tmpl w:val="CA20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FD7CED"/>
    <w:multiLevelType w:val="multilevel"/>
    <w:tmpl w:val="7FAA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1CB4"/>
    <w:rsid w:val="00284EFC"/>
    <w:rsid w:val="00DB77D9"/>
    <w:rsid w:val="00EB1C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EFC"/>
  </w:style>
  <w:style w:type="paragraph" w:styleId="Heading2">
    <w:name w:val="heading 2"/>
    <w:basedOn w:val="Normal"/>
    <w:link w:val="Heading2Char"/>
    <w:uiPriority w:val="9"/>
    <w:qFormat/>
    <w:rsid w:val="00EB1CB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B1CB4"/>
    <w:pPr>
      <w:spacing w:before="1" w:after="1" w:line="240" w:lineRule="auto"/>
      <w:ind w:left="122" w:right="122"/>
      <w:outlineLvl w:val="2"/>
    </w:pPr>
    <w:rPr>
      <w:rFonts w:ascii="Verdana" w:eastAsia="Times New Roman" w:hAnsi="Verdana" w:cs="Times New Roman"/>
      <w:b/>
      <w:bCs/>
    </w:rPr>
  </w:style>
  <w:style w:type="paragraph" w:styleId="Heading4">
    <w:name w:val="heading 4"/>
    <w:basedOn w:val="Normal"/>
    <w:link w:val="Heading4Char"/>
    <w:uiPriority w:val="9"/>
    <w:qFormat/>
    <w:rsid w:val="00EB1CB4"/>
    <w:pPr>
      <w:spacing w:before="1" w:after="1" w:line="216" w:lineRule="auto"/>
      <w:ind w:left="122" w:right="122"/>
      <w:outlineLvl w:val="3"/>
    </w:pPr>
    <w:rPr>
      <w:rFonts w:ascii="Verdana" w:eastAsia="Times New Roman" w:hAnsi="Verdana"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B1CB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B1CB4"/>
    <w:rPr>
      <w:rFonts w:ascii="Verdana" w:eastAsia="Times New Roman" w:hAnsi="Verdana" w:cs="Times New Roman"/>
      <w:b/>
      <w:bCs/>
    </w:rPr>
  </w:style>
  <w:style w:type="character" w:customStyle="1" w:styleId="Heading4Char">
    <w:name w:val="Heading 4 Char"/>
    <w:basedOn w:val="DefaultParagraphFont"/>
    <w:link w:val="Heading4"/>
    <w:uiPriority w:val="9"/>
    <w:rsid w:val="00EB1CB4"/>
    <w:rPr>
      <w:rFonts w:ascii="Verdana" w:eastAsia="Times New Roman" w:hAnsi="Verdana" w:cs="Times New Roman"/>
      <w:b/>
      <w:bCs/>
      <w:sz w:val="20"/>
      <w:szCs w:val="20"/>
    </w:rPr>
  </w:style>
  <w:style w:type="character" w:styleId="Strong">
    <w:name w:val="Strong"/>
    <w:basedOn w:val="DefaultParagraphFont"/>
    <w:uiPriority w:val="22"/>
    <w:qFormat/>
    <w:rsid w:val="00EB1CB4"/>
    <w:rPr>
      <w:b/>
      <w:bCs/>
    </w:rPr>
  </w:style>
  <w:style w:type="paragraph" w:styleId="BalloonText">
    <w:name w:val="Balloon Text"/>
    <w:basedOn w:val="Normal"/>
    <w:link w:val="BalloonTextChar"/>
    <w:uiPriority w:val="99"/>
    <w:semiHidden/>
    <w:unhideWhenUsed/>
    <w:rsid w:val="00EB1C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C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909677">
      <w:bodyDiv w:val="1"/>
      <w:marLeft w:val="0"/>
      <w:marRight w:val="0"/>
      <w:marTop w:val="0"/>
      <w:marBottom w:val="0"/>
      <w:divBdr>
        <w:top w:val="none" w:sz="0" w:space="0" w:color="auto"/>
        <w:left w:val="none" w:sz="0" w:space="0" w:color="auto"/>
        <w:bottom w:val="none" w:sz="0" w:space="0" w:color="auto"/>
        <w:right w:val="none" w:sz="0" w:space="0" w:color="auto"/>
      </w:divBdr>
      <w:divsChild>
        <w:div w:id="1512837525">
          <w:marLeft w:val="21"/>
          <w:marRight w:val="21"/>
          <w:marTop w:val="0"/>
          <w:marBottom w:val="0"/>
          <w:divBdr>
            <w:top w:val="double" w:sz="6" w:space="0" w:color="000000"/>
            <w:left w:val="double" w:sz="6" w:space="0" w:color="000000"/>
            <w:bottom w:val="double" w:sz="6" w:space="0" w:color="000000"/>
            <w:right w:val="double" w:sz="6" w:space="0" w:color="000000"/>
          </w:divBdr>
          <w:divsChild>
            <w:div w:id="162280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diana.edu/~pietsch/callosum.html" TargetMode="External"/><Relationship Id="rId13" Type="http://schemas.openxmlformats.org/officeDocument/2006/relationships/hyperlink" Target="http://www.williamcalvin.com/bk2/bk2ch1.htm" TargetMode="External"/><Relationship Id="rId18" Type="http://schemas.openxmlformats.org/officeDocument/2006/relationships/image" Target="media/image7.jpeg"/><Relationship Id="rId26" Type="http://schemas.openxmlformats.org/officeDocument/2006/relationships/image" Target="media/image12.gif"/><Relationship Id="rId3" Type="http://schemas.openxmlformats.org/officeDocument/2006/relationships/settings" Target="settings.xml"/><Relationship Id="rId21" Type="http://schemas.openxmlformats.org/officeDocument/2006/relationships/hyperlink" Target="http://faculty.washington.edu/chudler/vispath.html" TargetMode="External"/><Relationship Id="rId7" Type="http://schemas.openxmlformats.org/officeDocument/2006/relationships/hyperlink" Target="http://faculty.washington.edu/chudler/sagittal.html" TargetMode="External"/><Relationship Id="rId12" Type="http://schemas.openxmlformats.org/officeDocument/2006/relationships/hyperlink" Target="http://faculty.washington.edu/wcalvin/" TargetMode="External"/><Relationship Id="rId17" Type="http://schemas.openxmlformats.org/officeDocument/2006/relationships/image" Target="media/image6.jpeg"/><Relationship Id="rId25" Type="http://schemas.openxmlformats.org/officeDocument/2006/relationships/hyperlink" Target="http://my.clevelandclinic.org/services/wada_test/hic_the_wada_test.aspx" TargetMode="External"/><Relationship Id="rId2" Type="http://schemas.openxmlformats.org/officeDocument/2006/relationships/styles" Target="styles.xml"/><Relationship Id="rId16" Type="http://schemas.openxmlformats.org/officeDocument/2006/relationships/hyperlink" Target="http://www.uic.edu/depts/mcne/founders/page0101.html" TargetMode="External"/><Relationship Id="rId20"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faculty.washington.edu/chudler/rightl.html" TargetMode="External"/><Relationship Id="rId24" Type="http://schemas.openxmlformats.org/officeDocument/2006/relationships/image" Target="media/image11.gif"/><Relationship Id="rId5" Type="http://schemas.openxmlformats.org/officeDocument/2006/relationships/image" Target="media/image1.gif"/><Relationship Id="rId15" Type="http://schemas.openxmlformats.org/officeDocument/2006/relationships/hyperlink" Target="http://www.uic.edu/depts/mcne/founders/page0013.html" TargetMode="External"/><Relationship Id="rId23" Type="http://schemas.openxmlformats.org/officeDocument/2006/relationships/image" Target="media/image10.jpeg"/><Relationship Id="rId28" Type="http://schemas.openxmlformats.org/officeDocument/2006/relationships/theme" Target="theme/theme1.xml"/><Relationship Id="rId10" Type="http://schemas.openxmlformats.org/officeDocument/2006/relationships/image" Target="media/image4.gif"/><Relationship Id="rId19" Type="http://schemas.openxmlformats.org/officeDocument/2006/relationships/hyperlink" Target="http://faculty.washington.edu/chudler/disorders.html" TargetMode="Externa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5.gif"/><Relationship Id="rId22" Type="http://schemas.openxmlformats.org/officeDocument/2006/relationships/image" Target="media/image9.gi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5</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cp:lastPrinted>2009-10-02T14:37:00Z</cp:lastPrinted>
  <dcterms:created xsi:type="dcterms:W3CDTF">2009-10-02T14:33:00Z</dcterms:created>
  <dcterms:modified xsi:type="dcterms:W3CDTF">2009-10-02T17:40:00Z</dcterms:modified>
</cp:coreProperties>
</file>